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EFD" w:rsidRDefault="00816EFD" w:rsidP="00FB00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22"/>
          <w:u w:val="single"/>
        </w:rPr>
      </w:pPr>
    </w:p>
    <w:p w:rsidR="00FB0028" w:rsidRDefault="00FB0028" w:rsidP="00FB00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22"/>
          <w:u w:val="single"/>
        </w:rPr>
      </w:pPr>
      <w:r w:rsidRPr="00F94EE1">
        <w:rPr>
          <w:rFonts w:ascii="Arial" w:hAnsi="Arial" w:cs="Arial"/>
          <w:b/>
          <w:sz w:val="18"/>
          <w:szCs w:val="22"/>
          <w:u w:val="single"/>
        </w:rPr>
        <w:t xml:space="preserve">GASTOS PERSONALES </w:t>
      </w:r>
      <w:r w:rsidR="005E6065" w:rsidRPr="00F94EE1">
        <w:rPr>
          <w:rFonts w:ascii="Arial" w:hAnsi="Arial" w:cs="Arial"/>
          <w:b/>
          <w:sz w:val="18"/>
          <w:szCs w:val="22"/>
          <w:u w:val="single"/>
        </w:rPr>
        <w:t>2023</w:t>
      </w:r>
    </w:p>
    <w:p w:rsidR="00D74254" w:rsidRDefault="00D74254" w:rsidP="00FB00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22"/>
          <w:u w:val="single"/>
        </w:rPr>
      </w:pPr>
    </w:p>
    <w:p w:rsidR="00D74254" w:rsidRPr="00D74254" w:rsidRDefault="00D74254" w:rsidP="00D74254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:rsidR="00D74254" w:rsidRPr="00D74254" w:rsidRDefault="00D74254" w:rsidP="00D74254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18"/>
          <w:szCs w:val="22"/>
        </w:rPr>
      </w:pPr>
      <w:r w:rsidRPr="00D74254">
        <w:rPr>
          <w:rFonts w:ascii="Arial" w:hAnsi="Arial" w:cs="Arial"/>
          <w:b/>
          <w:i/>
          <w:sz w:val="18"/>
          <w:szCs w:val="22"/>
        </w:rPr>
        <w:t>**Con la nueva normativa pueden ser inclu</w:t>
      </w:r>
      <w:r>
        <w:rPr>
          <w:rFonts w:ascii="Arial" w:hAnsi="Arial" w:cs="Arial"/>
          <w:b/>
          <w:i/>
          <w:sz w:val="18"/>
          <w:szCs w:val="22"/>
        </w:rPr>
        <w:t>í</w:t>
      </w:r>
      <w:r w:rsidRPr="00D74254">
        <w:rPr>
          <w:rFonts w:ascii="Arial" w:hAnsi="Arial" w:cs="Arial"/>
          <w:b/>
          <w:i/>
          <w:sz w:val="18"/>
          <w:szCs w:val="22"/>
        </w:rPr>
        <w:t>dos los gastos por concepto de vestimenta, educación, alimentación y salud de las mascotas a cargo de las y los servidores</w:t>
      </w:r>
    </w:p>
    <w:p w:rsidR="00FB0028" w:rsidRPr="00F94EE1" w:rsidRDefault="00FB0028" w:rsidP="00FB0028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2"/>
        </w:rPr>
      </w:pPr>
    </w:p>
    <w:p w:rsidR="00FB0028" w:rsidRPr="00F94EE1" w:rsidRDefault="00FB0028" w:rsidP="00D74254">
      <w:pPr>
        <w:jc w:val="both"/>
        <w:rPr>
          <w:rFonts w:ascii="Arial" w:eastAsia="Times New Roman" w:hAnsi="Arial" w:cs="Arial"/>
          <w:b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szCs w:val="22"/>
          <w:lang w:eastAsia="es-ES"/>
        </w:rPr>
        <w:t> </w:t>
      </w:r>
      <w:r w:rsidRPr="00F94EE1">
        <w:rPr>
          <w:rFonts w:ascii="Arial" w:eastAsia="Times New Roman" w:hAnsi="Arial" w:cs="Arial"/>
          <w:b/>
          <w:color w:val="000000"/>
          <w:sz w:val="18"/>
          <w:lang w:eastAsia="es-ES"/>
        </w:rPr>
        <w:t>Vivienda:</w:t>
      </w:r>
    </w:p>
    <w:p w:rsidR="00FB0028" w:rsidRPr="00F94EE1" w:rsidRDefault="00FB0028" w:rsidP="00FB0028">
      <w:pPr>
        <w:jc w:val="both"/>
        <w:rPr>
          <w:rFonts w:ascii="Arial" w:eastAsia="Times New Roman" w:hAnsi="Arial" w:cs="Arial"/>
          <w:color w:val="000000"/>
          <w:sz w:val="18"/>
          <w:szCs w:val="22"/>
          <w:lang w:eastAsia="es-ES"/>
        </w:rPr>
      </w:pPr>
    </w:p>
    <w:p w:rsidR="00FB0028" w:rsidRPr="00F94EE1" w:rsidRDefault="00FB0028" w:rsidP="00FB002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Arriendo, alícuotas de condominio</w:t>
      </w:r>
    </w:p>
    <w:p w:rsidR="00FB0028" w:rsidRPr="00F94EE1" w:rsidRDefault="00FB0028" w:rsidP="00FB0028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Intereses en préstamos hipotecarios para adquisición o construcción, Ampliación, Remodelación, Mejora</w:t>
      </w:r>
    </w:p>
    <w:p w:rsidR="00FB0028" w:rsidRPr="00F94EE1" w:rsidRDefault="00FB0028" w:rsidP="00FB002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Impuesto predial</w:t>
      </w:r>
    </w:p>
    <w:p w:rsidR="00FB0028" w:rsidRPr="00F94EE1" w:rsidRDefault="00FB0028" w:rsidP="00FB002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Servicios básicos</w:t>
      </w:r>
    </w:p>
    <w:p w:rsidR="00FB0028" w:rsidRPr="00F94EE1" w:rsidRDefault="00FB0028" w:rsidP="00FB0028">
      <w:pPr>
        <w:jc w:val="both"/>
        <w:rPr>
          <w:rFonts w:ascii="Arial" w:eastAsia="Times New Roman" w:hAnsi="Arial" w:cs="Arial"/>
          <w:color w:val="000000"/>
          <w:sz w:val="18"/>
          <w:szCs w:val="22"/>
          <w:lang w:eastAsia="es-ES"/>
        </w:rPr>
      </w:pPr>
    </w:p>
    <w:p w:rsidR="00FB0028" w:rsidRPr="00F94EE1" w:rsidRDefault="00FB0028" w:rsidP="00FB0028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b/>
          <w:color w:val="000000"/>
          <w:sz w:val="18"/>
          <w:lang w:eastAsia="es-ES"/>
        </w:rPr>
        <w:t>Educación, Arte y Cultura</w:t>
      </w:r>
    </w:p>
    <w:p w:rsidR="00FB0028" w:rsidRPr="00F94EE1" w:rsidRDefault="00FB0028" w:rsidP="00FB0028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lang w:eastAsia="es-ES"/>
        </w:rPr>
      </w:pPr>
    </w:p>
    <w:p w:rsidR="00FB0028" w:rsidRPr="00F94EE1" w:rsidRDefault="00FB0028" w:rsidP="00FB002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Matrícula y pensión en todos los niveles del sistema educativo, incluidos los de los dependientes económicamente del contribuyente</w:t>
      </w:r>
    </w:p>
    <w:p w:rsidR="00FB0028" w:rsidRPr="00F94EE1" w:rsidRDefault="00FB0028" w:rsidP="00FB002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Útiles escolares y materiales didácticos, computadores, libros utilizados para educación</w:t>
      </w:r>
    </w:p>
    <w:p w:rsidR="00FB0028" w:rsidRPr="00F94EE1" w:rsidRDefault="00FB0028" w:rsidP="00FB002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Servicios de educación especial para personas discapacitadas</w:t>
      </w:r>
    </w:p>
    <w:p w:rsidR="00FB0028" w:rsidRPr="00F94EE1" w:rsidRDefault="00FB0028" w:rsidP="00FB002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Servicios prestados por centros de cuidado o desarrollo infantil</w:t>
      </w:r>
    </w:p>
    <w:p w:rsidR="00FB0028" w:rsidRPr="00F94EE1" w:rsidRDefault="00FB0028" w:rsidP="00FB002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Uniformes, transporte escolar</w:t>
      </w:r>
    </w:p>
    <w:p w:rsidR="00FB0028" w:rsidRPr="00F94EE1" w:rsidRDefault="00FB0028" w:rsidP="00FB002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Pago de interés de créditos educativos</w:t>
      </w:r>
    </w:p>
    <w:p w:rsidR="00FB0028" w:rsidRPr="00F94EE1" w:rsidRDefault="00FB0028" w:rsidP="00FB002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Gastos por arte y cultura: formación formal e informal y consumo de bienes o servicios relacionadas con las artes</w:t>
      </w:r>
    </w:p>
    <w:p w:rsidR="00FB0028" w:rsidRPr="00F94EE1" w:rsidRDefault="00FB0028" w:rsidP="00FB0028">
      <w:pPr>
        <w:jc w:val="both"/>
        <w:rPr>
          <w:rFonts w:ascii="Arial" w:eastAsia="Times New Roman" w:hAnsi="Arial" w:cs="Arial"/>
          <w:b/>
          <w:color w:val="000000"/>
          <w:sz w:val="18"/>
          <w:szCs w:val="22"/>
          <w:lang w:eastAsia="es-ES"/>
        </w:rPr>
      </w:pPr>
    </w:p>
    <w:p w:rsidR="00FB0028" w:rsidRPr="00F94EE1" w:rsidRDefault="00FB0028" w:rsidP="00FB0028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b/>
          <w:color w:val="000000"/>
          <w:sz w:val="18"/>
          <w:lang w:eastAsia="es-ES"/>
        </w:rPr>
        <w:t>Salud</w:t>
      </w:r>
    </w:p>
    <w:p w:rsidR="00FB0028" w:rsidRPr="00F94EE1" w:rsidRDefault="00FB0028" w:rsidP="00FB0028">
      <w:pPr>
        <w:jc w:val="both"/>
        <w:rPr>
          <w:rFonts w:ascii="Arial" w:eastAsia="Times New Roman" w:hAnsi="Arial" w:cs="Arial"/>
          <w:b/>
          <w:color w:val="000000"/>
          <w:sz w:val="18"/>
          <w:szCs w:val="22"/>
          <w:lang w:eastAsia="es-ES"/>
        </w:rPr>
      </w:pPr>
    </w:p>
    <w:p w:rsidR="00FB0028" w:rsidRPr="00F94EE1" w:rsidRDefault="00FB0028" w:rsidP="00FB002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Honorarios de médicos y profesionales de la salud</w:t>
      </w:r>
    </w:p>
    <w:p w:rsidR="00FB0028" w:rsidRPr="00F94EE1" w:rsidRDefault="00FB0028" w:rsidP="00FB002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Servicios de salud prestados por hospitales, clínicas y laboratorios debidamente autorizados.</w:t>
      </w:r>
    </w:p>
    <w:p w:rsidR="00FB0028" w:rsidRPr="00F94EE1" w:rsidRDefault="00FB0028" w:rsidP="00FB002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Medicamentos, insumos médicos, lentes y prótesis</w:t>
      </w:r>
    </w:p>
    <w:p w:rsidR="00FB0028" w:rsidRPr="00F94EE1" w:rsidRDefault="00FB0028" w:rsidP="00FB002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Medicina prepagada y prima de seguro médico</w:t>
      </w:r>
    </w:p>
    <w:p w:rsidR="00FB0028" w:rsidRPr="00F94EE1" w:rsidRDefault="00FB0028" w:rsidP="00FB002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 xml:space="preserve">Deducibles de seguros médicos </w:t>
      </w:r>
    </w:p>
    <w:p w:rsidR="00FB0028" w:rsidRPr="00F94EE1" w:rsidRDefault="00FB0028" w:rsidP="00FB002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Gimnasio, entrenadores personales, implementos deportivos</w:t>
      </w:r>
    </w:p>
    <w:p w:rsidR="00EA5BBF" w:rsidRPr="00F94EE1" w:rsidRDefault="00EA5BBF" w:rsidP="00EA5BBF">
      <w:pPr>
        <w:jc w:val="both"/>
        <w:rPr>
          <w:rFonts w:ascii="Arial" w:eastAsia="Times New Roman" w:hAnsi="Arial" w:cs="Arial"/>
          <w:color w:val="000000"/>
          <w:sz w:val="20"/>
          <w:lang w:eastAsia="es-ES"/>
        </w:rPr>
      </w:pPr>
    </w:p>
    <w:p w:rsidR="00FB0028" w:rsidRPr="00F94EE1" w:rsidRDefault="00FB0028" w:rsidP="00FB0028">
      <w:pPr>
        <w:pStyle w:val="Prrafodelista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</w:p>
    <w:p w:rsidR="00FB0028" w:rsidRPr="00F94EE1" w:rsidRDefault="00FB0028" w:rsidP="00FB0028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b/>
          <w:color w:val="000000"/>
          <w:sz w:val="18"/>
          <w:lang w:eastAsia="es-ES"/>
        </w:rPr>
        <w:t>Vestimenta</w:t>
      </w:r>
    </w:p>
    <w:p w:rsidR="00FB0028" w:rsidRPr="00F94EE1" w:rsidRDefault="00FB0028" w:rsidP="00FB0028">
      <w:pPr>
        <w:jc w:val="both"/>
        <w:rPr>
          <w:rFonts w:ascii="Arial" w:eastAsia="Times New Roman" w:hAnsi="Arial" w:cs="Arial"/>
          <w:b/>
          <w:color w:val="000000"/>
          <w:sz w:val="18"/>
          <w:szCs w:val="22"/>
          <w:lang w:eastAsia="es-ES"/>
        </w:rPr>
      </w:pPr>
    </w:p>
    <w:p w:rsidR="00FB0028" w:rsidRPr="00F94EE1" w:rsidRDefault="00FB0028" w:rsidP="00FB00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Se consideran gastos de vestimenta los realizados por cualquier tipo de prenda de vestir, pañales, confección de prendas de vestir.</w:t>
      </w:r>
    </w:p>
    <w:p w:rsidR="00FB0028" w:rsidRPr="00F94EE1" w:rsidRDefault="00FB0028" w:rsidP="00FB0028">
      <w:pPr>
        <w:pStyle w:val="Prrafodelista"/>
        <w:spacing w:after="0" w:line="240" w:lineRule="auto"/>
        <w:ind w:left="1068"/>
        <w:jc w:val="both"/>
        <w:rPr>
          <w:rFonts w:ascii="Arial" w:eastAsia="Times New Roman" w:hAnsi="Arial" w:cs="Arial"/>
          <w:b/>
          <w:color w:val="000000"/>
          <w:sz w:val="18"/>
          <w:lang w:eastAsia="es-ES"/>
        </w:rPr>
      </w:pPr>
    </w:p>
    <w:p w:rsidR="00FB0028" w:rsidRPr="00F94EE1" w:rsidRDefault="00FB0028" w:rsidP="00FB0028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b/>
          <w:color w:val="000000"/>
          <w:sz w:val="18"/>
          <w:lang w:eastAsia="es-ES"/>
        </w:rPr>
        <w:t>Alimentación</w:t>
      </w:r>
    </w:p>
    <w:p w:rsidR="00FB0028" w:rsidRPr="00F94EE1" w:rsidRDefault="00FB0028" w:rsidP="00FB0028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lang w:eastAsia="es-ES"/>
        </w:rPr>
      </w:pPr>
    </w:p>
    <w:p w:rsidR="00FB0028" w:rsidRPr="00F94EE1" w:rsidRDefault="00FB0028" w:rsidP="00FB00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Adquisición de productos naturales o artificiales que el ser humano ingiere para subsistir o para su nutrición.</w:t>
      </w:r>
    </w:p>
    <w:p w:rsidR="00FB0028" w:rsidRPr="00F94EE1" w:rsidRDefault="00FB0028" w:rsidP="00FB002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Compra de alimentos en centros de expendio de alimentos preparados.</w:t>
      </w:r>
    </w:p>
    <w:p w:rsidR="00FB0028" w:rsidRPr="00F94EE1" w:rsidRDefault="00FB0028" w:rsidP="00FB0028">
      <w:pPr>
        <w:pStyle w:val="Prrafodelista"/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Pensiones alimenticias</w:t>
      </w:r>
    </w:p>
    <w:p w:rsidR="00FB0028" w:rsidRPr="00F94EE1" w:rsidRDefault="00FB0028" w:rsidP="00FB0028">
      <w:pPr>
        <w:pStyle w:val="Prrafodelista"/>
        <w:spacing w:after="0" w:line="240" w:lineRule="auto"/>
        <w:ind w:left="1068"/>
        <w:jc w:val="both"/>
        <w:rPr>
          <w:rFonts w:ascii="Arial" w:eastAsia="Times New Roman" w:hAnsi="Arial" w:cs="Arial"/>
          <w:b/>
          <w:color w:val="000000"/>
          <w:sz w:val="18"/>
          <w:lang w:eastAsia="es-ES"/>
        </w:rPr>
      </w:pPr>
    </w:p>
    <w:p w:rsidR="00FB0028" w:rsidRPr="00F94EE1" w:rsidRDefault="00FB0028" w:rsidP="00FB0028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b/>
          <w:color w:val="000000"/>
          <w:sz w:val="18"/>
          <w:lang w:eastAsia="es-ES"/>
        </w:rPr>
        <w:t>Turismo</w:t>
      </w:r>
    </w:p>
    <w:p w:rsidR="00FB0028" w:rsidRPr="00F94EE1" w:rsidRDefault="00FB0028" w:rsidP="00FB0028">
      <w:pPr>
        <w:pStyle w:val="Prrafodelista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</w:p>
    <w:p w:rsidR="00FB0028" w:rsidRPr="00F94EE1" w:rsidRDefault="00FB0028" w:rsidP="00FB0028">
      <w:pPr>
        <w:pStyle w:val="Prrafodelista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  <w:r w:rsidRPr="00F94EE1">
        <w:rPr>
          <w:rFonts w:ascii="Arial" w:eastAsia="Times New Roman" w:hAnsi="Arial" w:cs="Arial"/>
          <w:color w:val="000000"/>
          <w:sz w:val="18"/>
          <w:lang w:eastAsia="es-ES"/>
        </w:rPr>
        <w:t>Gastos de turismo nacional realizados en establecimientos registrados y con licencia única anual de funcionamiento: alojamiento, transporte, alquiler de vehículos, paquetes turísticos, etc.</w:t>
      </w:r>
    </w:p>
    <w:p w:rsidR="00FB0028" w:rsidRPr="00F94EE1" w:rsidRDefault="00FB0028" w:rsidP="00FB0028">
      <w:pPr>
        <w:pStyle w:val="Prrafodelista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s-ES"/>
        </w:rPr>
      </w:pPr>
    </w:p>
    <w:p w:rsidR="00FB0028" w:rsidRPr="00F94EE1" w:rsidRDefault="00FB0028" w:rsidP="00FB0028">
      <w:pPr>
        <w:jc w:val="both"/>
        <w:rPr>
          <w:rFonts w:ascii="Arial" w:eastAsia="Times New Roman" w:hAnsi="Arial" w:cs="Arial"/>
          <w:color w:val="000000"/>
          <w:sz w:val="18"/>
          <w:szCs w:val="22"/>
          <w:lang w:eastAsia="es-ES"/>
        </w:rPr>
      </w:pPr>
    </w:p>
    <w:p w:rsidR="00FB0028" w:rsidRPr="00F94EE1" w:rsidRDefault="00FB0028" w:rsidP="00FB0028">
      <w:pPr>
        <w:jc w:val="both"/>
        <w:rPr>
          <w:rFonts w:ascii="Arial" w:eastAsia="Times New Roman" w:hAnsi="Arial" w:cs="Arial"/>
          <w:color w:val="000000"/>
          <w:sz w:val="18"/>
          <w:szCs w:val="22"/>
          <w:lang w:eastAsia="es-ES"/>
        </w:rPr>
      </w:pPr>
    </w:p>
    <w:sectPr w:rsidR="00FB0028" w:rsidRPr="00F94EE1" w:rsidSect="00143331">
      <w:headerReference w:type="default" r:id="rId7"/>
      <w:footerReference w:type="default" r:id="rId8"/>
      <w:pgSz w:w="11900" w:h="16840"/>
      <w:pgMar w:top="2425" w:right="1701" w:bottom="225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6BBC" w:rsidRDefault="00D26BBC">
      <w:r>
        <w:separator/>
      </w:r>
    </w:p>
  </w:endnote>
  <w:endnote w:type="continuationSeparator" w:id="0">
    <w:p w:rsidR="00D26BBC" w:rsidRDefault="00D2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2C65" w:rsidRDefault="00F94EE1">
    <w:pPr>
      <w:pStyle w:val="Piedepgina"/>
    </w:pPr>
    <w:r>
      <w:rPr>
        <w:lang w:val="es-EC" w:eastAsia="es-EC"/>
      </w:rPr>
      <w:drawing>
        <wp:anchor distT="0" distB="0" distL="114300" distR="114300" simplePos="0" relativeHeight="251659264" behindDoc="1" locked="0" layoutInCell="1" allowOverlap="1" wp14:anchorId="3A3744C2" wp14:editId="7555A735">
          <wp:simplePos x="0" y="0"/>
          <wp:positionH relativeFrom="column">
            <wp:posOffset>-1080135</wp:posOffset>
          </wp:positionH>
          <wp:positionV relativeFrom="paragraph">
            <wp:posOffset>-2418715</wp:posOffset>
          </wp:positionV>
          <wp:extent cx="7559999" cy="3062394"/>
          <wp:effectExtent l="0" t="0" r="9525" b="1143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p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3062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6BBC" w:rsidRDefault="00D26BBC">
      <w:r>
        <w:separator/>
      </w:r>
    </w:p>
  </w:footnote>
  <w:footnote w:type="continuationSeparator" w:id="0">
    <w:p w:rsidR="00D26BBC" w:rsidRDefault="00D2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3A77" w:rsidRDefault="00856C6B" w:rsidP="00856C6B">
    <w:pPr>
      <w:pStyle w:val="Encabezado"/>
      <w:tabs>
        <w:tab w:val="clear" w:pos="4252"/>
        <w:tab w:val="clear" w:pos="8504"/>
        <w:tab w:val="left" w:pos="3588"/>
      </w:tabs>
      <w:jc w:val="center"/>
    </w:pPr>
    <w:r>
      <w:drawing>
        <wp:inline distT="0" distB="0" distL="0" distR="0">
          <wp:extent cx="2533650" cy="946150"/>
          <wp:effectExtent l="0" t="0" r="0" b="6350"/>
          <wp:docPr id="9550963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096359" name="Imagen 9550963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94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68E2"/>
    <w:multiLevelType w:val="hybridMultilevel"/>
    <w:tmpl w:val="14C2B3D6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AE5936"/>
    <w:multiLevelType w:val="hybridMultilevel"/>
    <w:tmpl w:val="4D74D33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66465"/>
    <w:multiLevelType w:val="hybridMultilevel"/>
    <w:tmpl w:val="AAFE755E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A477C6"/>
    <w:multiLevelType w:val="hybridMultilevel"/>
    <w:tmpl w:val="38825D88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06531733">
    <w:abstractNumId w:val="0"/>
  </w:num>
  <w:num w:numId="2" w16cid:durableId="1269581795">
    <w:abstractNumId w:val="1"/>
  </w:num>
  <w:num w:numId="3" w16cid:durableId="661200875">
    <w:abstractNumId w:val="2"/>
  </w:num>
  <w:num w:numId="4" w16cid:durableId="927421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28"/>
    <w:rsid w:val="004C4DD4"/>
    <w:rsid w:val="005E6065"/>
    <w:rsid w:val="00765450"/>
    <w:rsid w:val="00816EFD"/>
    <w:rsid w:val="00856C6B"/>
    <w:rsid w:val="009801B8"/>
    <w:rsid w:val="00D26BBC"/>
    <w:rsid w:val="00D74254"/>
    <w:rsid w:val="00EA5BBF"/>
    <w:rsid w:val="00F94EE1"/>
    <w:rsid w:val="00FB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3186"/>
  <w15:chartTrackingRefBased/>
  <w15:docId w15:val="{BA481721-B6A6-4075-ACE7-0CD88084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028"/>
    <w:pPr>
      <w:spacing w:after="0" w:line="240" w:lineRule="auto"/>
    </w:pPr>
    <w:rPr>
      <w:rFonts w:ascii="Calibri" w:eastAsia="Calibri" w:hAnsi="Calibri" w:cs="Times New Roman"/>
      <w:noProof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0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028"/>
    <w:rPr>
      <w:rFonts w:ascii="Calibri" w:eastAsia="Calibri" w:hAnsi="Calibri" w:cs="Times New Roman"/>
      <w:noProof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B00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028"/>
    <w:rPr>
      <w:rFonts w:ascii="Calibri" w:eastAsia="Calibri" w:hAnsi="Calibri" w:cs="Times New Roman"/>
      <w:noProof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FB002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noProof w:val="0"/>
      <w:sz w:val="22"/>
      <w:szCs w:val="22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Asamblea Nacional del Ecuador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ASAMBLEA NACIONAL</dc:creator>
  <cp:keywords/>
  <dc:description/>
  <cp:lastModifiedBy>Microsoft Office User</cp:lastModifiedBy>
  <cp:revision>3</cp:revision>
  <dcterms:created xsi:type="dcterms:W3CDTF">2023-07-06T14:43:00Z</dcterms:created>
  <dcterms:modified xsi:type="dcterms:W3CDTF">2023-07-06T14:43:00Z</dcterms:modified>
</cp:coreProperties>
</file>